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04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495.0" w:type="dxa"/>
        <w:jc w:val="left"/>
        <w:tblInd w:w="-2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830"/>
        <w:gridCol w:w="6105"/>
        <w:gridCol w:w="1560"/>
        <w:tblGridChange w:id="0">
          <w:tblGrid>
            <w:gridCol w:w="1830"/>
            <w:gridCol w:w="6105"/>
            <w:gridCol w:w="156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Qualidade do Projeto - Coerência do objeto, objetivos, justificativa e metas do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evidente os resultados que serão obtidos.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Relevância da ação proposta para o cenário cultural do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Municipio de Ferreiros - PE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considerar, para fins de avaliação e valoração, se a ação contribui para o enriquecimento e valorização da cultura 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Municpio de Ferreiros - 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Aspectos de integração comunitária na ação proposta pelo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da planilha orçamentária e do cronograma de execução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nas metas, resultados e desdobramentos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do Plano de Divulgação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Cronograma, Objetivos e Metas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e comunicacional com o público alvo do projeto, mediante as estratégias, mídias e materiais apresentados, bem como a capacidade de executá-los.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Trajetória artística e cultural do proponente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Será considerada,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para fins de análise, a carreira do proponente, com base no currículo e comprovações enviadas juntamente com a proposta.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 PONTOS</w:t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da pontuação acima, o proponente pode receber bônus de pontuação, ou seja, uma pontuação extra, conforme critérios abaixo especificados: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330.0" w:type="dxa"/>
        <w:tblLayout w:type="fixed"/>
        <w:tblLook w:val="0400"/>
      </w:tblPr>
      <w:tblGrid>
        <w:gridCol w:w="2040"/>
        <w:gridCol w:w="5970"/>
        <w:gridCol w:w="1590"/>
        <w:tblGridChange w:id="0">
          <w:tblGrid>
            <w:gridCol w:w="2040"/>
            <w:gridCol w:w="5970"/>
            <w:gridCol w:w="15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Lines w:val="1"/>
              <w:shd w:fill="ffffff" w:val="clear"/>
              <w:spacing w:after="24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Lines w:val="1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do gênero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Lines w:val="1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Lines w:val="1"/>
              <w:shd w:fill="ffffff" w:val="clear"/>
              <w:spacing w:after="24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Lines w:val="1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negros e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Lines w:val="1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Lines w:val="1"/>
              <w:shd w:fill="ffffff" w:val="clear"/>
              <w:spacing w:after="24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Lines w:val="1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Lines w:val="1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PONTOS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Ind w:w="-285.0" w:type="dxa"/>
        <w:tblLayout w:type="fixed"/>
        <w:tblLook w:val="0400"/>
      </w:tblPr>
      <w:tblGrid>
        <w:gridCol w:w="1875"/>
        <w:gridCol w:w="5970"/>
        <w:gridCol w:w="1755"/>
        <w:tblGridChange w:id="0">
          <w:tblGrid>
            <w:gridCol w:w="1875"/>
            <w:gridCol w:w="5970"/>
            <w:gridCol w:w="1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PARA PROPONENTES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negras ou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compostas majoritariamente por mulheres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hd w:fill="ffffff" w:val="clear"/>
              <w:spacing w:after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 PONTOS</w:t>
            </w:r>
          </w:p>
        </w:tc>
      </w:tr>
    </w:tbl>
    <w:p w:rsidR="00000000" w:rsidDel="00000000" w:rsidP="00000000" w:rsidRDefault="00000000" w:rsidRPr="00000000" w14:paraId="00000051">
      <w:pPr>
        <w:spacing w:after="120" w:before="120" w:line="240" w:lineRule="auto"/>
        <w:ind w:right="1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pontuação final de cada candidatura será </w:t>
      </w:r>
      <w:r w:rsidDel="00000000" w:rsidR="00000000" w:rsidRPr="00000000">
        <w:rPr>
          <w:sz w:val="24"/>
          <w:szCs w:val="24"/>
          <w:rtl w:val="0"/>
        </w:rPr>
        <w:t xml:space="preserve">a soma total dos critérios gerais (itens A, B, C, D, E F e G) e critérios bônus ( itens H, I, J, K, L, M, N e O)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critérios gerais são eliminatórios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de modo que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o agente cultural que receber pontuação 0 em algum dos critérios será desclassificado do Edital.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bônus de pontuação são cumulativos e não constituem critérios obrigatórios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de modo que a pontuação 0 em algum dos pontos bônus não desclassifica o agente cultural.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nenhum dos critérios acima elencados seja capaz de promover o desempate, será utilizado como desempate o critério de MAIOR EMPATE do proponente.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Serão considerados aptos os projetos que receberem nota final igual ou superior a 40 pontos.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Serão desclassificados os projetos que: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- receberam nota 0 em qualquer dos critérios obrigatórios;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 - apresentem quaisquer formas de preconceito de origem, raça, etnia, gênero, cor, idade ou outras formas de discriminação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disposto no </w:t>
      </w:r>
      <w:hyperlink r:id="rId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-143061</wp:posOffset>
          </wp:positionV>
          <wp:extent cx="2106602" cy="579567"/>
          <wp:effectExtent b="0" l="0" r="0" t="0"/>
          <wp:wrapNone/>
          <wp:docPr id="28716865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1218727</wp:posOffset>
          </wp:positionH>
          <wp:positionV relativeFrom="paragraph">
            <wp:posOffset>-157347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2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cs="Calibri" w:eastAsia="Calibri" w:hAnsi="Calibri"/>
      <w:kern w:val="0"/>
      <w:sz w:val="22"/>
      <w:szCs w:val="22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pdXNe+1y7FdWy14vIgg0Fc8MA==">CgMxLjA4AHIhMXRWWGxka1hVVTVEdVhoUzZpcElsUEJMMkhwTXh3anhw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2025-12-09T14:26:00Z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